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584EE8" w14:textId="4BEC2D33" w:rsidR="00994A3D" w:rsidRPr="00335AB1" w:rsidRDefault="00654E8F" w:rsidP="00335AB1">
      <w:pPr>
        <w:pStyle w:val="SupplementaryMaterial"/>
        <w:suppressLineNumbers w:val="0"/>
        <w:rPr>
          <w:b w:val="0"/>
        </w:rPr>
      </w:pPr>
      <w:r w:rsidRPr="00994A3D">
        <w:t>Supplementary Figures</w:t>
      </w:r>
    </w:p>
    <w:p w14:paraId="56E373CF" w14:textId="77777777" w:rsidR="00CF14CE" w:rsidRDefault="00CF14CE" w:rsidP="00B8446E">
      <w:pPr>
        <w:jc w:val="both"/>
        <w:rPr>
          <w:rFonts w:cstheme="minorHAnsi"/>
          <w:szCs w:val="24"/>
        </w:rPr>
      </w:pPr>
      <w:r>
        <w:rPr>
          <w:noProof/>
        </w:rPr>
        <w:drawing>
          <wp:inline distT="0" distB="0" distL="0" distR="0" wp14:anchorId="554BC527" wp14:editId="77533A30">
            <wp:extent cx="5943600" cy="4090035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9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1925A" w14:textId="17B1544A" w:rsidR="00AB109F" w:rsidRPr="00935B65" w:rsidRDefault="00CF14CE" w:rsidP="00AB109F">
      <w:pPr>
        <w:jc w:val="both"/>
        <w:rPr>
          <w:rFonts w:cs="Times New Roman"/>
        </w:rPr>
      </w:pPr>
      <w:bookmarkStart w:id="0" w:name="_Hlk142915156"/>
      <w:r w:rsidRPr="008A4969">
        <w:rPr>
          <w:b/>
          <w:bCs/>
        </w:rPr>
        <w:t xml:space="preserve">Supplementary Figure </w:t>
      </w:r>
      <w:r w:rsidR="00335AB1">
        <w:rPr>
          <w:b/>
          <w:bCs/>
        </w:rPr>
        <w:t>S</w:t>
      </w:r>
      <w:r w:rsidRPr="008A4969">
        <w:rPr>
          <w:b/>
          <w:bCs/>
        </w:rPr>
        <w:t>1</w:t>
      </w:r>
      <w:r w:rsidR="00AB109F">
        <w:rPr>
          <w:b/>
          <w:bCs/>
        </w:rPr>
        <w:t xml:space="preserve">. </w:t>
      </w:r>
      <w:r w:rsidR="00AB109F" w:rsidRPr="00935B65">
        <w:rPr>
          <w:rFonts w:cs="Times New Roman"/>
        </w:rPr>
        <w:t xml:space="preserve">Correlation coefficient among agronomic and quality traits in the </w:t>
      </w:r>
      <w:proofErr w:type="spellStart"/>
      <w:r w:rsidR="00AB109F" w:rsidRPr="00935B65">
        <w:rPr>
          <w:rFonts w:cs="Times New Roman"/>
        </w:rPr>
        <w:t>buffel</w:t>
      </w:r>
      <w:proofErr w:type="spellEnd"/>
      <w:r w:rsidR="00AB109F" w:rsidRPr="00935B65">
        <w:rPr>
          <w:rFonts w:cs="Times New Roman"/>
        </w:rPr>
        <w:t xml:space="preserve"> grass collection.  </w:t>
      </w:r>
      <w:bookmarkEnd w:id="0"/>
      <w:r w:rsidR="00AB109F" w:rsidRPr="00935B65">
        <w:rPr>
          <w:rFonts w:cs="Times New Roman"/>
        </w:rPr>
        <w:t>The correlation coefficient value for 2015 (red), 2016 (light blue) and combined</w:t>
      </w:r>
      <w:r w:rsidR="00AB109F">
        <w:rPr>
          <w:rFonts w:cs="Times New Roman"/>
        </w:rPr>
        <w:t xml:space="preserve"> </w:t>
      </w:r>
      <w:r w:rsidR="00AB109F" w:rsidRPr="00935B65">
        <w:rPr>
          <w:rFonts w:cs="Times New Roman"/>
        </w:rPr>
        <w:t xml:space="preserve">(black) data are shown on upper half part of the graph. YLD=Biomass yield, PH=Plant height, CP=Crude protein, NDF= Neutral Detergent </w:t>
      </w:r>
      <w:proofErr w:type="spellStart"/>
      <w:r w:rsidR="00AB109F" w:rsidRPr="00935B65">
        <w:rPr>
          <w:rFonts w:cs="Times New Roman"/>
        </w:rPr>
        <w:t>Fibre</w:t>
      </w:r>
      <w:proofErr w:type="spellEnd"/>
      <w:r w:rsidR="00AB109F" w:rsidRPr="00935B65">
        <w:rPr>
          <w:rFonts w:cs="Times New Roman"/>
        </w:rPr>
        <w:t xml:space="preserve">, ADF= Acid Detergent </w:t>
      </w:r>
      <w:proofErr w:type="spellStart"/>
      <w:r w:rsidR="00AB109F" w:rsidRPr="00935B65">
        <w:rPr>
          <w:rFonts w:cs="Times New Roman"/>
        </w:rPr>
        <w:t>Fibre</w:t>
      </w:r>
      <w:proofErr w:type="spellEnd"/>
      <w:r w:rsidR="00AB109F" w:rsidRPr="00935B65">
        <w:rPr>
          <w:rFonts w:cs="Times New Roman"/>
        </w:rPr>
        <w:t>, TDN= total digestible nutrients, and DMI= dry matter intake.</w:t>
      </w:r>
    </w:p>
    <w:p w14:paraId="6C49F959" w14:textId="12C84710" w:rsidR="00CF14CE" w:rsidRDefault="00CF14CE" w:rsidP="00B8446E">
      <w:pPr>
        <w:jc w:val="both"/>
        <w:rPr>
          <w:rFonts w:cstheme="minorHAnsi"/>
          <w:szCs w:val="24"/>
        </w:rPr>
        <w:sectPr w:rsidR="00CF14CE" w:rsidSect="00335AB1">
          <w:type w:val="continuous"/>
          <w:pgSz w:w="12240" w:h="15840"/>
          <w:pgMar w:top="1440" w:right="1440" w:bottom="1440" w:left="1440" w:header="720" w:footer="720" w:gutter="0"/>
          <w:cols w:space="720"/>
          <w:docGrid w:linePitch="326"/>
        </w:sectPr>
      </w:pPr>
    </w:p>
    <w:p w14:paraId="1866601D" w14:textId="6EB5DBE1" w:rsidR="00533555" w:rsidRDefault="00533555" w:rsidP="00B8446E">
      <w:pPr>
        <w:jc w:val="both"/>
        <w:rPr>
          <w:b/>
          <w:bCs/>
        </w:rPr>
      </w:pPr>
      <w:r>
        <w:rPr>
          <w:b/>
          <w:bCs/>
        </w:rPr>
        <w:lastRenderedPageBreak/>
        <w:t>A)</w:t>
      </w:r>
      <w:r>
        <w:rPr>
          <w:noProof/>
        </w:rPr>
        <w:drawing>
          <wp:inline distT="0" distB="0" distL="0" distR="0" wp14:anchorId="381939CC" wp14:editId="691C13E9">
            <wp:extent cx="8027581" cy="5524537"/>
            <wp:effectExtent l="0" t="0" r="635" b="2540"/>
            <wp:docPr id="2" name="Picture 2" descr="A diagram of a network of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diagram of a network of do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7581" cy="5524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4969">
        <w:rPr>
          <w:b/>
          <w:bCs/>
        </w:rPr>
        <w:t xml:space="preserve"> </w:t>
      </w:r>
      <w:r>
        <w:rPr>
          <w:b/>
          <w:bCs/>
        </w:rPr>
        <w:lastRenderedPageBreak/>
        <w:t>B)</w:t>
      </w:r>
      <w:r>
        <w:rPr>
          <w:noProof/>
        </w:rPr>
        <w:drawing>
          <wp:inline distT="0" distB="0" distL="0" distR="0" wp14:anchorId="220D9C3B" wp14:editId="328F99A6">
            <wp:extent cx="7910623" cy="5444047"/>
            <wp:effectExtent l="0" t="0" r="0" b="4445"/>
            <wp:docPr id="3" name="Picture 3" descr="A diagram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agram of a diagram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659" cy="544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DE9BD" w14:textId="6C25F1FF" w:rsidR="00533555" w:rsidRDefault="00533555" w:rsidP="00B8446E">
      <w:pPr>
        <w:jc w:val="both"/>
        <w:rPr>
          <w:b/>
          <w:bCs/>
        </w:rPr>
      </w:pPr>
      <w:r>
        <w:rPr>
          <w:b/>
          <w:bCs/>
        </w:rPr>
        <w:lastRenderedPageBreak/>
        <w:t>C)</w:t>
      </w:r>
      <w:r>
        <w:rPr>
          <w:noProof/>
        </w:rPr>
        <w:drawing>
          <wp:inline distT="0" distB="0" distL="0" distR="0" wp14:anchorId="452ECE29" wp14:editId="043FDBBA">
            <wp:extent cx="7304568" cy="5026963"/>
            <wp:effectExtent l="0" t="0" r="0" b="2540"/>
            <wp:docPr id="4" name="Picture 4" descr="A diagram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diagram of a graph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286" cy="503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61FDC" w14:textId="2CA0B5A5" w:rsidR="00B8446E" w:rsidRPr="008A4969" w:rsidRDefault="00B8446E" w:rsidP="00B8446E">
      <w:pPr>
        <w:jc w:val="both"/>
        <w:rPr>
          <w:rFonts w:cstheme="minorHAnsi"/>
          <w:szCs w:val="24"/>
        </w:rPr>
      </w:pPr>
      <w:r w:rsidRPr="008A4969">
        <w:rPr>
          <w:b/>
          <w:bCs/>
        </w:rPr>
        <w:t xml:space="preserve">Supplementary Figure </w:t>
      </w:r>
      <w:r w:rsidR="00335AB1">
        <w:rPr>
          <w:b/>
          <w:bCs/>
        </w:rPr>
        <w:t>S</w:t>
      </w:r>
      <w:r w:rsidR="00AB109F">
        <w:rPr>
          <w:b/>
          <w:bCs/>
        </w:rPr>
        <w:t>2</w:t>
      </w:r>
      <w:r w:rsidRPr="008A4969">
        <w:t xml:space="preserve">. </w:t>
      </w:r>
      <w:r w:rsidRPr="00F12777">
        <w:rPr>
          <w:rFonts w:cs="Times New Roman"/>
        </w:rPr>
        <w:t>Clustering of accessions based on phenotypic and feed quality traits using (</w:t>
      </w:r>
      <w:r>
        <w:rPr>
          <w:rFonts w:cs="Times New Roman"/>
        </w:rPr>
        <w:t>A</w:t>
      </w:r>
      <w:r w:rsidRPr="00F12777">
        <w:rPr>
          <w:rFonts w:cs="Times New Roman"/>
        </w:rPr>
        <w:t>) 2015</w:t>
      </w:r>
      <w:r w:rsidR="00533555">
        <w:rPr>
          <w:rFonts w:cs="Times New Roman"/>
        </w:rPr>
        <w:t xml:space="preserve">, </w:t>
      </w:r>
      <w:r w:rsidRPr="00F12777">
        <w:rPr>
          <w:rFonts w:cs="Times New Roman"/>
        </w:rPr>
        <w:t>(</w:t>
      </w:r>
      <w:r>
        <w:rPr>
          <w:rFonts w:cs="Times New Roman"/>
        </w:rPr>
        <w:t>B</w:t>
      </w:r>
      <w:r w:rsidRPr="00F12777">
        <w:rPr>
          <w:rFonts w:cs="Times New Roman"/>
        </w:rPr>
        <w:t>) 2016</w:t>
      </w:r>
      <w:r w:rsidR="00533555">
        <w:rPr>
          <w:rFonts w:cs="Times New Roman"/>
        </w:rPr>
        <w:t xml:space="preserve"> and (C) combined </w:t>
      </w:r>
      <w:r w:rsidRPr="00F12777">
        <w:rPr>
          <w:rFonts w:cs="Times New Roman"/>
        </w:rPr>
        <w:t>growing seasons data. Th</w:t>
      </w:r>
      <w:r w:rsidRPr="008A4969">
        <w:rPr>
          <w:rFonts w:cs="Times New Roman"/>
        </w:rPr>
        <w:t>e first two principal components accounted for 86.4 %</w:t>
      </w:r>
      <w:r w:rsidR="00533555">
        <w:rPr>
          <w:rFonts w:cs="Times New Roman"/>
        </w:rPr>
        <w:t xml:space="preserve">, </w:t>
      </w:r>
      <w:r w:rsidRPr="008A4969">
        <w:rPr>
          <w:rFonts w:cs="Times New Roman"/>
        </w:rPr>
        <w:t>85.8%</w:t>
      </w:r>
      <w:r w:rsidR="00533555">
        <w:rPr>
          <w:rFonts w:cs="Times New Roman"/>
        </w:rPr>
        <w:t xml:space="preserve"> and 87.2 %</w:t>
      </w:r>
      <w:r w:rsidRPr="008A4969">
        <w:rPr>
          <w:rFonts w:cs="Times New Roman"/>
        </w:rPr>
        <w:t xml:space="preserve"> of the total variation for </w:t>
      </w:r>
      <w:r w:rsidR="00533555" w:rsidRPr="008A4969">
        <w:rPr>
          <w:rFonts w:cs="Times New Roman"/>
        </w:rPr>
        <w:t>2015</w:t>
      </w:r>
      <w:r w:rsidR="00533555">
        <w:rPr>
          <w:rFonts w:cs="Times New Roman"/>
        </w:rPr>
        <w:t xml:space="preserve">, </w:t>
      </w:r>
      <w:r w:rsidR="00533555" w:rsidRPr="008A4969">
        <w:rPr>
          <w:rFonts w:cs="Times New Roman"/>
        </w:rPr>
        <w:t>2016</w:t>
      </w:r>
      <w:r w:rsidR="00533555">
        <w:rPr>
          <w:rFonts w:cs="Times New Roman"/>
        </w:rPr>
        <w:t xml:space="preserve"> and combined </w:t>
      </w:r>
      <w:r>
        <w:rPr>
          <w:rFonts w:cs="Times New Roman"/>
        </w:rPr>
        <w:t xml:space="preserve">growing </w:t>
      </w:r>
      <w:r w:rsidRPr="008A4969">
        <w:rPr>
          <w:rFonts w:cs="Times New Roman"/>
        </w:rPr>
        <w:t xml:space="preserve">seasons, respectively. </w:t>
      </w:r>
      <w:r w:rsidRPr="008A4969">
        <w:rPr>
          <w:rFonts w:cs="Times New Roman"/>
          <w:szCs w:val="24"/>
        </w:rPr>
        <w:t xml:space="preserve">YLD: </w:t>
      </w:r>
      <w:r w:rsidRPr="008A4969">
        <w:rPr>
          <w:rFonts w:cstheme="minorHAnsi"/>
          <w:szCs w:val="24"/>
        </w:rPr>
        <w:t>Biomass yield, PH: Plant height, NDF: Neutral detergent fiber, ADF: Acidic detergent fiber, CP: crude protein, TDN: Total digestible nutrient, DMI: Dry matter intake.</w:t>
      </w:r>
    </w:p>
    <w:p w14:paraId="19611D88" w14:textId="77777777" w:rsidR="00B8446E" w:rsidRPr="008A4969" w:rsidRDefault="00B8446E" w:rsidP="00B8446E">
      <w:pPr>
        <w:jc w:val="both"/>
        <w:sectPr w:rsidR="00B8446E" w:rsidRPr="008A4969" w:rsidSect="00335AB1">
          <w:pgSz w:w="15840" w:h="12240" w:orient="landscape"/>
          <w:pgMar w:top="1440" w:right="1440" w:bottom="1440" w:left="1440" w:header="720" w:footer="720" w:gutter="0"/>
          <w:lnNumType w:countBy="1" w:restart="continuous"/>
          <w:cols w:space="720"/>
        </w:sectPr>
      </w:pPr>
    </w:p>
    <w:p w14:paraId="3DB69F62" w14:textId="77777777" w:rsidR="00B8446E" w:rsidRPr="008A4969" w:rsidRDefault="00B8446E" w:rsidP="00B8446E">
      <w:pPr>
        <w:jc w:val="both"/>
      </w:pPr>
    </w:p>
    <w:p w14:paraId="220D3630" w14:textId="77777777" w:rsidR="00B8446E" w:rsidRPr="008A4969" w:rsidRDefault="00B8446E" w:rsidP="00B8446E">
      <w:r w:rsidRPr="008A4969">
        <w:rPr>
          <w:noProof/>
        </w:rPr>
        <w:drawing>
          <wp:inline distT="0" distB="0" distL="0" distR="0" wp14:anchorId="0307C1CC" wp14:editId="5BA2686E">
            <wp:extent cx="5943600" cy="4293870"/>
            <wp:effectExtent l="0" t="0" r="0" b="0"/>
            <wp:docPr id="9" name="Picture 9" descr="A group of graphs showing the value of a func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group of graphs showing the value of a function&#10;&#10;Description automatically generated with medium confidenc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4A321" w14:textId="463947C3" w:rsidR="00B8446E" w:rsidRPr="008A4969" w:rsidRDefault="00B8446E" w:rsidP="00B8446E">
      <w:pPr>
        <w:jc w:val="both"/>
      </w:pPr>
      <w:r w:rsidRPr="00F12777">
        <w:rPr>
          <w:b/>
          <w:bCs/>
        </w:rPr>
        <w:t xml:space="preserve">Supplementary Figure </w:t>
      </w:r>
      <w:r w:rsidR="00335AB1">
        <w:rPr>
          <w:b/>
          <w:bCs/>
        </w:rPr>
        <w:t>S</w:t>
      </w:r>
      <w:r w:rsidR="00CF14CE">
        <w:rPr>
          <w:b/>
          <w:bCs/>
        </w:rPr>
        <w:t>3</w:t>
      </w:r>
      <w:r w:rsidRPr="00F12777">
        <w:rPr>
          <w:b/>
          <w:bCs/>
        </w:rPr>
        <w:t>.</w:t>
      </w:r>
      <w:r w:rsidRPr="008A4969">
        <w:t xml:space="preserve"> Histogram showing data distribution for the different traits. </w:t>
      </w:r>
      <w:r w:rsidRPr="008A4969">
        <w:rPr>
          <w:rFonts w:cs="Times New Roman"/>
          <w:szCs w:val="24"/>
        </w:rPr>
        <w:t xml:space="preserve">YLD: </w:t>
      </w:r>
      <w:r w:rsidRPr="008A4969">
        <w:rPr>
          <w:rFonts w:cstheme="minorHAnsi"/>
          <w:szCs w:val="24"/>
        </w:rPr>
        <w:t>Biomass yield, PH: Plant height, NDF: Neutral detergent fiber, ADF: Acidic detergent fiber, CP: crude protein, TDN: Total digestible nutrient, DMI: Dry matter intake.</w:t>
      </w:r>
    </w:p>
    <w:p w14:paraId="31532512" w14:textId="77777777" w:rsidR="00B8446E" w:rsidRPr="008A4969" w:rsidRDefault="00B8446E" w:rsidP="00B8446E"/>
    <w:p w14:paraId="5DC1F596" w14:textId="77777777" w:rsidR="00B8446E" w:rsidRPr="008A4969" w:rsidRDefault="00B8446E" w:rsidP="00B8446E"/>
    <w:p w14:paraId="74F7515B" w14:textId="77777777" w:rsidR="00B8446E" w:rsidRPr="008A4969" w:rsidRDefault="00B8446E" w:rsidP="00B8446E"/>
    <w:p w14:paraId="4EF91668" w14:textId="77777777" w:rsidR="00B8446E" w:rsidRPr="008A4969" w:rsidRDefault="00B8446E" w:rsidP="00B8446E">
      <w:pPr>
        <w:spacing w:line="360" w:lineRule="auto"/>
        <w:jc w:val="both"/>
        <w:rPr>
          <w:rFonts w:cs="Times New Roman"/>
        </w:rPr>
      </w:pPr>
      <w:r w:rsidRPr="008A4969">
        <w:rPr>
          <w:rFonts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08D1C15" wp14:editId="407B0D1F">
                <wp:simplePos x="0" y="0"/>
                <wp:positionH relativeFrom="column">
                  <wp:posOffset>-18415</wp:posOffset>
                </wp:positionH>
                <wp:positionV relativeFrom="paragraph">
                  <wp:posOffset>3171825</wp:posOffset>
                </wp:positionV>
                <wp:extent cx="914400" cy="321945"/>
                <wp:effectExtent l="0" t="0" r="0" b="190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D51CCA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8D1C15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-1.45pt;margin-top:249.75pt;width:1in;height:25.35pt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" filled="f" stroked="f" strokeweight=".5pt">
                <v:textbox>
                  <w:txbxContent>
                    <w:p w14:paraId="4BD51CCA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B340A5" wp14:editId="36C3CBD7">
                <wp:simplePos x="0" y="0"/>
                <wp:positionH relativeFrom="column">
                  <wp:posOffset>27305</wp:posOffset>
                </wp:positionH>
                <wp:positionV relativeFrom="paragraph">
                  <wp:posOffset>6734810</wp:posOffset>
                </wp:positionV>
                <wp:extent cx="914400" cy="321972"/>
                <wp:effectExtent l="0" t="0" r="0" b="190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19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0B436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340A5" id="Text Box 29" o:spid="_x0000_s1027" type="#_x0000_t202" style="position:absolute;left:0;text-align:left;margin-left:2.15pt;margin-top:530.3pt;width:1in;height:25.35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" filled="f" stroked="f" strokeweight=".5pt">
                <v:textbox>
                  <w:txbxContent>
                    <w:p w14:paraId="2230B436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rFonts w:cs="Times New Roman"/>
          <w:noProof/>
        </w:rPr>
        <w:drawing>
          <wp:inline distT="0" distB="0" distL="0" distR="0" wp14:anchorId="106FBF0A" wp14:editId="2A00A47F">
            <wp:extent cx="5658974" cy="6853806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851" cy="69239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DD617B" w14:textId="13879F58" w:rsidR="00B8446E" w:rsidRPr="008A4969" w:rsidRDefault="00B8446E" w:rsidP="00B8446E">
      <w:pPr>
        <w:jc w:val="both"/>
        <w:rPr>
          <w:rFonts w:cs="Times New Roman"/>
        </w:rPr>
      </w:pPr>
      <w:r w:rsidRPr="008A4969">
        <w:rPr>
          <w:rFonts w:cs="Times New Roman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B36903" wp14:editId="7ED07FDD">
                <wp:simplePos x="0" y="0"/>
                <wp:positionH relativeFrom="column">
                  <wp:posOffset>25184</wp:posOffset>
                </wp:positionH>
                <wp:positionV relativeFrom="paragraph">
                  <wp:posOffset>3277079</wp:posOffset>
                </wp:positionV>
                <wp:extent cx="327804" cy="321945"/>
                <wp:effectExtent l="0" t="0" r="0" b="190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804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6814C9" w14:textId="77777777" w:rsidR="00B8446E" w:rsidRDefault="00B8446E" w:rsidP="00B8446E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36903" id="Text Box 28" o:spid="_x0000_s1028" type="#_x0000_t202" style="position:absolute;left:0;text-align:left;margin-left:2pt;margin-top:258.05pt;width:25.8pt;height:2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" filled="f" stroked="f" strokeweight=".5pt">
                <v:textbox>
                  <w:txbxContent>
                    <w:p w14:paraId="246814C9" w14:textId="77777777" w:rsidR="00B8446E" w:rsidRDefault="00B8446E" w:rsidP="00B8446E">
                      <w: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rFonts w:cs="Times New Roman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C63128" wp14:editId="1158865A">
                <wp:simplePos x="0" y="0"/>
                <wp:positionH relativeFrom="column">
                  <wp:posOffset>-46067</wp:posOffset>
                </wp:positionH>
                <wp:positionV relativeFrom="paragraph">
                  <wp:posOffset>6964656</wp:posOffset>
                </wp:positionV>
                <wp:extent cx="327804" cy="321945"/>
                <wp:effectExtent l="0" t="0" r="0" b="190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804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D146BD" w14:textId="77777777" w:rsidR="00B8446E" w:rsidRDefault="00B8446E" w:rsidP="00B8446E">
                            <w: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63128" id="Text Box 35" o:spid="_x0000_s1029" type="#_x0000_t202" style="position:absolute;left:0;text-align:left;margin-left:-3.65pt;margin-top:548.4pt;width:25.8pt;height:25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" filled="f" stroked="f" strokeweight=".5pt">
                <v:textbox>
                  <w:txbxContent>
                    <w:p w14:paraId="2ED146BD" w14:textId="77777777" w:rsidR="00B8446E" w:rsidRDefault="00B8446E" w:rsidP="00B8446E">
                      <w: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rFonts w:cs="Times New Roman"/>
          <w:b/>
          <w:bCs/>
        </w:rPr>
        <w:t xml:space="preserve">Supplementary Figure </w:t>
      </w:r>
      <w:r w:rsidR="00335AB1">
        <w:rPr>
          <w:rFonts w:cs="Times New Roman"/>
          <w:b/>
          <w:bCs/>
        </w:rPr>
        <w:t>S</w:t>
      </w:r>
      <w:r w:rsidR="00CF14CE">
        <w:rPr>
          <w:rFonts w:cs="Times New Roman"/>
          <w:b/>
          <w:bCs/>
        </w:rPr>
        <w:t>4</w:t>
      </w:r>
      <w:r w:rsidRPr="008A4969">
        <w:rPr>
          <w:rFonts w:cs="Times New Roman"/>
        </w:rPr>
        <w:t xml:space="preserve">. </w:t>
      </w:r>
      <w:proofErr w:type="spellStart"/>
      <w:r w:rsidRPr="008A4969">
        <w:rPr>
          <w:rFonts w:cs="Times New Roman"/>
        </w:rPr>
        <w:t>SilicoDArT</w:t>
      </w:r>
      <w:proofErr w:type="spellEnd"/>
      <w:r w:rsidRPr="008A4969">
        <w:rPr>
          <w:rFonts w:cs="Times New Roman"/>
        </w:rPr>
        <w:t xml:space="preserve"> markers associated with biomass yield and plant height in 2015 (</w:t>
      </w:r>
      <w:r>
        <w:rPr>
          <w:rFonts w:cs="Times New Roman"/>
        </w:rPr>
        <w:t>A</w:t>
      </w:r>
      <w:r w:rsidRPr="008A4969">
        <w:rPr>
          <w:rFonts w:cs="Times New Roman"/>
        </w:rPr>
        <w:t>) and 2016 (</w:t>
      </w:r>
      <w:r>
        <w:rPr>
          <w:rFonts w:cs="Times New Roman"/>
        </w:rPr>
        <w:t>B</w:t>
      </w:r>
      <w:r w:rsidRPr="008A4969">
        <w:rPr>
          <w:rFonts w:cs="Times New Roman"/>
        </w:rPr>
        <w:t xml:space="preserve">) growing seasons. </w:t>
      </w:r>
      <w:r w:rsidRPr="008A4969">
        <w:t xml:space="preserve">On the Manhattan plots, the x-axis is the code of the chromosomes, and the y-axis is the negative log base 10 of the p-values. The green horizontal line indicates the significance level. QQ plot: the y-axis is the observed negative base 10 logarithm of the p-values, and the x-axis is the expected observed negative base 10 logarithm of the p-values. </w:t>
      </w:r>
      <w:proofErr w:type="spellStart"/>
      <w:r w:rsidRPr="008A4969">
        <w:t>Yld</w:t>
      </w:r>
      <w:proofErr w:type="spellEnd"/>
      <w:r w:rsidRPr="008A4969">
        <w:t xml:space="preserve">=Biomass yield, Ph=Plant height. </w:t>
      </w:r>
    </w:p>
    <w:p w14:paraId="7BF19362" w14:textId="77777777" w:rsidR="00B8446E" w:rsidRPr="008A4969" w:rsidRDefault="00B8446E" w:rsidP="00B8446E">
      <w:pPr>
        <w:spacing w:line="360" w:lineRule="auto"/>
        <w:jc w:val="both"/>
        <w:rPr>
          <w:rFonts w:cs="Times New Roman"/>
        </w:rPr>
      </w:pPr>
      <w:r w:rsidRPr="008A4969">
        <w:rPr>
          <w:rFonts w:cs="Times New Roman"/>
          <w:noProof/>
        </w:rPr>
        <w:lastRenderedPageBreak/>
        <w:drawing>
          <wp:inline distT="0" distB="0" distL="0" distR="0" wp14:anchorId="0C26F4BA" wp14:editId="4D8748BB">
            <wp:extent cx="5998449" cy="581977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358" cy="58458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AFFF6C" w14:textId="16D1FC21" w:rsidR="00B8446E" w:rsidRPr="008A4969" w:rsidRDefault="00B8446E" w:rsidP="00B8446E">
      <w:pPr>
        <w:spacing w:line="360" w:lineRule="auto"/>
        <w:jc w:val="both"/>
      </w:pPr>
      <w:r w:rsidRPr="00F12777">
        <w:rPr>
          <w:rFonts w:cs="Times New Roman"/>
          <w:b/>
          <w:bCs/>
        </w:rPr>
        <w:t xml:space="preserve">Supplementary Figure </w:t>
      </w:r>
      <w:r w:rsidR="00335AB1">
        <w:rPr>
          <w:rFonts w:cs="Times New Roman"/>
          <w:b/>
          <w:bCs/>
        </w:rPr>
        <w:t>S</w:t>
      </w:r>
      <w:r w:rsidR="00CF14CE">
        <w:rPr>
          <w:rFonts w:cs="Times New Roman"/>
          <w:b/>
          <w:bCs/>
        </w:rPr>
        <w:t>5</w:t>
      </w:r>
      <w:r w:rsidRPr="00F12777">
        <w:rPr>
          <w:rFonts w:cs="Times New Roman"/>
          <w:b/>
          <w:bCs/>
        </w:rPr>
        <w:t>.</w:t>
      </w:r>
      <w:r w:rsidRPr="008A4969">
        <w:rPr>
          <w:rFonts w:cs="Times New Roman"/>
        </w:rPr>
        <w:t xml:space="preserve"> SNP markers associated with biomass yield in 2016 growing season. </w:t>
      </w:r>
      <w:r w:rsidRPr="008A4969">
        <w:t>On the Manhattan plots, the x-axis is the code of the chromosomes, and the y-axis is the negative log base 10 of the p-values. The green horizontal line indicates the significance level. QQ plot: the y-axis is the observed negative base 10 logarithm of the p-values, and the x-axis is the expected observed negative base 10 logarithm of the p-values.</w:t>
      </w:r>
    </w:p>
    <w:p w14:paraId="63E6D6EE" w14:textId="6BC5A096" w:rsidR="00B8446E" w:rsidRPr="008A4969" w:rsidRDefault="00CF14CE" w:rsidP="00B8446E">
      <w:pPr>
        <w:spacing w:line="360" w:lineRule="auto"/>
        <w:jc w:val="both"/>
        <w:rPr>
          <w:rFonts w:cs="Times New Roman"/>
        </w:rPr>
      </w:pPr>
      <w:r w:rsidRPr="008A4969">
        <w:rPr>
          <w:rFonts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9FDFA82" wp14:editId="334540BF">
                <wp:simplePos x="0" y="0"/>
                <wp:positionH relativeFrom="column">
                  <wp:posOffset>-57150</wp:posOffset>
                </wp:positionH>
                <wp:positionV relativeFrom="paragraph">
                  <wp:posOffset>5781674</wp:posOffset>
                </wp:positionV>
                <wp:extent cx="914400" cy="40957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813ED9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DFA82" id="Text Box 25" o:spid="_x0000_s1030" type="#_x0000_t202" style="position:absolute;left:0;text-align:left;margin-left:-4.5pt;margin-top:455.25pt;width:1in;height:32.25pt;z-index:2516643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" filled="f" stroked="f" strokeweight=".5pt">
                <v:textbox>
                  <w:txbxContent>
                    <w:p w14:paraId="11813ED9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B8446E" w:rsidRPr="008A4969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109EAF" wp14:editId="4A021A3E">
                <wp:simplePos x="0" y="0"/>
                <wp:positionH relativeFrom="column">
                  <wp:posOffset>-57150</wp:posOffset>
                </wp:positionH>
                <wp:positionV relativeFrom="paragraph">
                  <wp:posOffset>1066165</wp:posOffset>
                </wp:positionV>
                <wp:extent cx="914400" cy="40957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C8C3B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09EAF" id="Text Box 23" o:spid="_x0000_s1031" type="#_x0000_t202" style="position:absolute;left:0;text-align:left;margin-left:-4.5pt;margin-top:83.95pt;width:1in;height:32.25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" filled="f" stroked="f" strokeweight=".5pt">
                <v:textbox>
                  <w:txbxContent>
                    <w:p w14:paraId="1F0C8C3B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B8446E">
        <w:rPr>
          <w:rFonts w:cs="Times New Roman"/>
        </w:rPr>
        <w:t xml:space="preserve">      </w:t>
      </w:r>
      <w:r w:rsidR="00B8446E" w:rsidRPr="008A4969">
        <w:rPr>
          <w:rFonts w:cs="Times New Roman"/>
          <w:noProof/>
        </w:rPr>
        <w:drawing>
          <wp:inline distT="0" distB="0" distL="0" distR="0" wp14:anchorId="2464691C" wp14:editId="7D408D62">
            <wp:extent cx="3933825" cy="6101817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521" cy="617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D05CAD" w14:textId="38B9F783" w:rsidR="00B8446E" w:rsidRPr="008A4969" w:rsidRDefault="00B8446E" w:rsidP="00B8446E">
      <w:pPr>
        <w:spacing w:line="360" w:lineRule="auto"/>
        <w:jc w:val="both"/>
      </w:pPr>
      <w:r w:rsidRPr="00F12777">
        <w:rPr>
          <w:rFonts w:cs="Times New Roman"/>
          <w:b/>
          <w:bCs/>
        </w:rPr>
        <w:t xml:space="preserve">Supplementary Figure </w:t>
      </w:r>
      <w:r w:rsidR="00335AB1">
        <w:rPr>
          <w:rFonts w:cs="Times New Roman"/>
          <w:b/>
          <w:bCs/>
        </w:rPr>
        <w:t>S</w:t>
      </w:r>
      <w:r w:rsidR="00CF14CE">
        <w:rPr>
          <w:rFonts w:cs="Times New Roman"/>
          <w:b/>
          <w:bCs/>
        </w:rPr>
        <w:t>6</w:t>
      </w:r>
      <w:r w:rsidRPr="00F12777">
        <w:rPr>
          <w:rFonts w:cs="Times New Roman"/>
          <w:b/>
          <w:bCs/>
        </w:rPr>
        <w:t>.</w:t>
      </w:r>
      <w:r w:rsidRPr="008A4969">
        <w:rPr>
          <w:rFonts w:cs="Times New Roman"/>
        </w:rPr>
        <w:t xml:space="preserve"> </w:t>
      </w:r>
      <w:proofErr w:type="spellStart"/>
      <w:r w:rsidRPr="008A4969">
        <w:rPr>
          <w:rFonts w:cs="Times New Roman"/>
        </w:rPr>
        <w:t>SilicoDArT</w:t>
      </w:r>
      <w:proofErr w:type="spellEnd"/>
      <w:r w:rsidRPr="008A4969">
        <w:rPr>
          <w:rFonts w:cs="Times New Roman"/>
        </w:rPr>
        <w:t xml:space="preserve"> markers associated with feed quality traits in </w:t>
      </w:r>
      <w:proofErr w:type="spellStart"/>
      <w:r w:rsidRPr="008A4969">
        <w:rPr>
          <w:rFonts w:cs="Times New Roman"/>
        </w:rPr>
        <w:t>buffel</w:t>
      </w:r>
      <w:proofErr w:type="spellEnd"/>
      <w:r w:rsidRPr="008A4969">
        <w:rPr>
          <w:rFonts w:cs="Times New Roman"/>
        </w:rPr>
        <w:t xml:space="preserve"> grass: </w:t>
      </w:r>
      <w:r>
        <w:rPr>
          <w:rFonts w:cs="Times New Roman"/>
        </w:rPr>
        <w:t>A</w:t>
      </w:r>
      <w:r w:rsidRPr="008A4969">
        <w:rPr>
          <w:rFonts w:cs="Times New Roman"/>
        </w:rPr>
        <w:t xml:space="preserve">) </w:t>
      </w:r>
      <w:proofErr w:type="spellStart"/>
      <w:r w:rsidRPr="008A4969">
        <w:rPr>
          <w:rFonts w:cs="Times New Roman"/>
        </w:rPr>
        <w:t>SilicoDArT</w:t>
      </w:r>
      <w:proofErr w:type="spellEnd"/>
      <w:r w:rsidRPr="008A4969">
        <w:rPr>
          <w:rFonts w:cs="Times New Roman"/>
        </w:rPr>
        <w:t xml:space="preserve"> marker associated with CP in 2015 </w:t>
      </w:r>
      <w:r>
        <w:rPr>
          <w:rFonts w:cs="Times New Roman"/>
        </w:rPr>
        <w:t xml:space="preserve">growing </w:t>
      </w:r>
      <w:r w:rsidRPr="008A4969">
        <w:rPr>
          <w:rFonts w:cs="Times New Roman"/>
        </w:rPr>
        <w:t xml:space="preserve">season, </w:t>
      </w:r>
      <w:r>
        <w:rPr>
          <w:rFonts w:cs="Times New Roman"/>
        </w:rPr>
        <w:t>B</w:t>
      </w:r>
      <w:r w:rsidRPr="008A4969">
        <w:rPr>
          <w:rFonts w:cs="Times New Roman"/>
        </w:rPr>
        <w:t xml:space="preserve">) </w:t>
      </w:r>
      <w:proofErr w:type="spellStart"/>
      <w:r w:rsidRPr="008A4969">
        <w:rPr>
          <w:rFonts w:cs="Times New Roman"/>
        </w:rPr>
        <w:t>SilicoDArT</w:t>
      </w:r>
      <w:proofErr w:type="spellEnd"/>
      <w:r w:rsidRPr="008A4969">
        <w:rPr>
          <w:rFonts w:cs="Times New Roman"/>
        </w:rPr>
        <w:t xml:space="preserve"> markers associated with CP and TDN in 2016</w:t>
      </w:r>
      <w:r w:rsidRPr="00FB13BE">
        <w:rPr>
          <w:rFonts w:cs="Times New Roman"/>
        </w:rPr>
        <w:t xml:space="preserve"> </w:t>
      </w:r>
      <w:r>
        <w:rPr>
          <w:rFonts w:cs="Times New Roman"/>
        </w:rPr>
        <w:t xml:space="preserve">growing </w:t>
      </w:r>
      <w:r w:rsidRPr="008A4969">
        <w:rPr>
          <w:rFonts w:cs="Times New Roman"/>
        </w:rPr>
        <w:t xml:space="preserve">season.  </w:t>
      </w:r>
      <w:r w:rsidRPr="008A4969">
        <w:t>On the Manhattan plots, the x-axis is the code of the chromosomes, and the y-axis is the negative log base 10 of the p-values. The green horizontal line indicates the significance level. QQ plot: the y-axis is the observed negative base 10 logarithm of the p-values, and the x-axis is the expected observed negative base 10 logarithm of the p-values.</w:t>
      </w:r>
    </w:p>
    <w:p w14:paraId="3980281F" w14:textId="77777777" w:rsidR="00B8446E" w:rsidRPr="008A4969" w:rsidRDefault="00B8446E" w:rsidP="00B8446E">
      <w:pPr>
        <w:spacing w:line="360" w:lineRule="auto"/>
        <w:sectPr w:rsidR="00B8446E" w:rsidRPr="008A4969" w:rsidSect="00F81F50">
          <w:type w:val="continuous"/>
          <w:pgSz w:w="12240" w:h="15840"/>
          <w:pgMar w:top="1440" w:right="1440" w:bottom="1440" w:left="1440" w:header="720" w:footer="720" w:gutter="0"/>
          <w:lnNumType w:countBy="1" w:restart="continuous"/>
          <w:cols w:space="720"/>
        </w:sectPr>
      </w:pPr>
    </w:p>
    <w:p w14:paraId="04900DD9" w14:textId="54BED26F" w:rsidR="00B8446E" w:rsidRDefault="00B8446E" w:rsidP="00B8446E">
      <w:pPr>
        <w:spacing w:line="360" w:lineRule="auto"/>
        <w:jc w:val="both"/>
      </w:pPr>
      <w:r w:rsidRPr="008A496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325E52" wp14:editId="6A6CC87A">
                <wp:simplePos x="0" y="0"/>
                <wp:positionH relativeFrom="column">
                  <wp:posOffset>-81915</wp:posOffset>
                </wp:positionH>
                <wp:positionV relativeFrom="paragraph">
                  <wp:posOffset>3313430</wp:posOffset>
                </wp:positionV>
                <wp:extent cx="914400" cy="3238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87E96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25E52" id="Text Box 15" o:spid="_x0000_s1032" type="#_x0000_t202" style="position:absolute;left:0;text-align:left;margin-left:-6.45pt;margin-top:260.9pt;width:1in;height:25.5pt;z-index:251665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" filled="f" stroked="f" strokeweight=".5pt">
                <v:textbox>
                  <w:txbxContent>
                    <w:p w14:paraId="5C487E96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C11902" wp14:editId="44E9155A">
                <wp:simplePos x="0" y="0"/>
                <wp:positionH relativeFrom="column">
                  <wp:posOffset>3897337</wp:posOffset>
                </wp:positionH>
                <wp:positionV relativeFrom="paragraph">
                  <wp:posOffset>2205502</wp:posOffset>
                </wp:positionV>
                <wp:extent cx="914400" cy="32385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260AC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11902" id="Text Box 40" o:spid="_x0000_s1033" type="#_x0000_t202" style="position:absolute;left:0;text-align:left;margin-left:306.9pt;margin-top:173.65pt;width:1in;height:25.5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" filled="f" stroked="f" strokeweight=".5pt">
                <v:textbox>
                  <w:txbxContent>
                    <w:p w14:paraId="405260AC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E4FD4F" wp14:editId="3DE63BDF">
                <wp:simplePos x="0" y="0"/>
                <wp:positionH relativeFrom="column">
                  <wp:posOffset>3823775</wp:posOffset>
                </wp:positionH>
                <wp:positionV relativeFrom="paragraph">
                  <wp:posOffset>4533998</wp:posOffset>
                </wp:positionV>
                <wp:extent cx="914400" cy="32385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92772" w14:textId="77777777" w:rsidR="00B8446E" w:rsidRPr="00FB13BE" w:rsidRDefault="00B8446E" w:rsidP="00B8446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  <w:r w:rsidRPr="00FB13BE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4FD4F" id="Text Box 42" o:spid="_x0000_s1034" type="#_x0000_t202" style="position:absolute;left:0;text-align:left;margin-left:301.1pt;margin-top:357pt;width:1in;height:25.5pt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" filled="f" stroked="f" strokeweight=".5pt">
                <v:textbox>
                  <w:txbxContent>
                    <w:p w14:paraId="27B92772" w14:textId="77777777" w:rsidR="00B8446E" w:rsidRPr="00FB13BE" w:rsidRDefault="00B8446E" w:rsidP="00B8446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</w:t>
                      </w:r>
                      <w:r w:rsidRPr="00FB13BE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8A4969">
        <w:rPr>
          <w:rFonts w:cs="Times New Roman"/>
          <w:noProof/>
        </w:rPr>
        <w:drawing>
          <wp:inline distT="0" distB="0" distL="0" distR="0" wp14:anchorId="775F7A34" wp14:editId="24E020EB">
            <wp:extent cx="7761596" cy="4771292"/>
            <wp:effectExtent l="0" t="0" r="0" b="0"/>
            <wp:docPr id="38" name="Picture 38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139" cy="48546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F1AED1" w14:textId="27D646F6" w:rsidR="00DE23E8" w:rsidRPr="001549D3" w:rsidRDefault="00B8446E" w:rsidP="00335AB1">
      <w:pPr>
        <w:jc w:val="both"/>
      </w:pPr>
      <w:r w:rsidRPr="00F12777">
        <w:rPr>
          <w:rFonts w:cs="Times New Roman"/>
          <w:b/>
          <w:bCs/>
        </w:rPr>
        <w:t xml:space="preserve">Supplementary Figure </w:t>
      </w:r>
      <w:r w:rsidR="00335AB1">
        <w:rPr>
          <w:rFonts w:cs="Times New Roman"/>
          <w:b/>
          <w:bCs/>
        </w:rPr>
        <w:t>S</w:t>
      </w:r>
      <w:r w:rsidR="00CF14CE">
        <w:rPr>
          <w:rFonts w:cs="Times New Roman"/>
          <w:b/>
          <w:bCs/>
        </w:rPr>
        <w:t>7</w:t>
      </w:r>
      <w:r w:rsidRPr="00F12777">
        <w:rPr>
          <w:rFonts w:cs="Times New Roman"/>
          <w:b/>
          <w:bCs/>
        </w:rPr>
        <w:t>.</w:t>
      </w:r>
      <w:r w:rsidRPr="008A4969">
        <w:rPr>
          <w:rFonts w:cs="Times New Roman"/>
        </w:rPr>
        <w:t xml:space="preserve"> SNP markers associated with feed quality traits detected using different models in </w:t>
      </w:r>
      <w:proofErr w:type="spellStart"/>
      <w:r w:rsidRPr="008A4969">
        <w:rPr>
          <w:rFonts w:cs="Times New Roman"/>
        </w:rPr>
        <w:t>buffel</w:t>
      </w:r>
      <w:proofErr w:type="spellEnd"/>
      <w:r w:rsidRPr="008A4969">
        <w:rPr>
          <w:rFonts w:cs="Times New Roman"/>
        </w:rPr>
        <w:t xml:space="preserve"> grass: </w:t>
      </w:r>
      <w:r>
        <w:rPr>
          <w:rFonts w:cs="Times New Roman"/>
        </w:rPr>
        <w:t>A</w:t>
      </w:r>
      <w:r w:rsidRPr="008A4969">
        <w:rPr>
          <w:rFonts w:cs="Times New Roman"/>
        </w:rPr>
        <w:t xml:space="preserve">) CP, </w:t>
      </w:r>
      <w:r>
        <w:rPr>
          <w:rFonts w:cs="Times New Roman"/>
        </w:rPr>
        <w:t>B</w:t>
      </w:r>
      <w:r w:rsidRPr="008A4969">
        <w:rPr>
          <w:rFonts w:cs="Times New Roman"/>
        </w:rPr>
        <w:t xml:space="preserve">) TDN and </w:t>
      </w:r>
      <w:r>
        <w:rPr>
          <w:rFonts w:cs="Times New Roman"/>
        </w:rPr>
        <w:t>C</w:t>
      </w:r>
      <w:r w:rsidRPr="008A4969">
        <w:rPr>
          <w:rFonts w:cs="Times New Roman"/>
        </w:rPr>
        <w:t xml:space="preserve">) ADF. </w:t>
      </w:r>
      <w:r w:rsidRPr="008A4969">
        <w:t>On the Manhattan plots, the x-axis is the code of the chromosomes, and the y-axis is the negative log base 10 of the p-values. The green horizontal line indicates the significance level. QQ plot: the y-axis is the observed negative base 10 logarithm of the p-values, and the x-axis is the expected observed negative base 10 logarithm of the p-values.</w:t>
      </w:r>
      <w:r w:rsidRPr="008A4969">
        <w:rPr>
          <w:rFonts w:cs="Times New Roman"/>
        </w:rPr>
        <w:t xml:space="preserve"> </w:t>
      </w:r>
    </w:p>
    <w:sectPr w:rsidR="00DE23E8" w:rsidRPr="001549D3" w:rsidSect="00335AB1">
      <w:headerReference w:type="even" r:id="rId21"/>
      <w:footerReference w:type="even" r:id="rId22"/>
      <w:footerReference w:type="default" r:id="rId23"/>
      <w:headerReference w:type="first" r:id="rId24"/>
      <w:type w:val="nextColumn"/>
      <w:pgSz w:w="15840" w:h="12240" w:orient="landscape"/>
      <w:pgMar w:top="1282" w:right="1138" w:bottom="1181" w:left="1138" w:header="720" w:footer="720" w:gutter="0"/>
      <w:lnNumType w:countBy="1" w:restart="continuous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7A1BB6" w14:textId="77777777" w:rsidR="001F16CC" w:rsidRDefault="001F16CC" w:rsidP="00117666">
      <w:pPr>
        <w:spacing w:after="0"/>
      </w:pPr>
      <w:r>
        <w:separator/>
      </w:r>
    </w:p>
  </w:endnote>
  <w:endnote w:type="continuationSeparator" w:id="0">
    <w:p w14:paraId="56CCC703" w14:textId="77777777" w:rsidR="001F16CC" w:rsidRDefault="001F16CC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4AB28" w14:textId="77777777" w:rsidR="00000000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77777777" w:rsidR="00000000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5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D054D26" w14:textId="77777777" w:rsidR="00000000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2FF27" w14:textId="77777777" w:rsidR="00000000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000000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36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085E15EB" w14:textId="77777777" w:rsidR="00000000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D8C995" w14:textId="77777777" w:rsidR="001F16CC" w:rsidRDefault="001F16CC" w:rsidP="00117666">
      <w:pPr>
        <w:spacing w:after="0"/>
      </w:pPr>
      <w:r>
        <w:separator/>
      </w:r>
    </w:p>
  </w:footnote>
  <w:footnote w:type="continuationSeparator" w:id="0">
    <w:p w14:paraId="1EFCA657" w14:textId="77777777" w:rsidR="001F16CC" w:rsidRDefault="001F16CC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1EDBA" w14:textId="77777777" w:rsidR="00000000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1A5B" w14:textId="7E6E44F4" w:rsidR="00000000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821115517">
    <w:abstractNumId w:val="0"/>
  </w:num>
  <w:num w:numId="2" w16cid:durableId="1683165481">
    <w:abstractNumId w:val="4"/>
  </w:num>
  <w:num w:numId="3" w16cid:durableId="615480040">
    <w:abstractNumId w:val="1"/>
  </w:num>
  <w:num w:numId="4" w16cid:durableId="1566183234">
    <w:abstractNumId w:val="5"/>
  </w:num>
  <w:num w:numId="5" w16cid:durableId="18077027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9223692">
    <w:abstractNumId w:val="3"/>
  </w:num>
  <w:num w:numId="7" w16cid:durableId="1359550598">
    <w:abstractNumId w:val="6"/>
  </w:num>
  <w:num w:numId="8" w16cid:durableId="1559510671">
    <w:abstractNumId w:val="6"/>
  </w:num>
  <w:num w:numId="9" w16cid:durableId="1734543462">
    <w:abstractNumId w:val="6"/>
  </w:num>
  <w:num w:numId="10" w16cid:durableId="708839681">
    <w:abstractNumId w:val="6"/>
  </w:num>
  <w:num w:numId="11" w16cid:durableId="2046978920">
    <w:abstractNumId w:val="6"/>
  </w:num>
  <w:num w:numId="12" w16cid:durableId="2124614653">
    <w:abstractNumId w:val="6"/>
  </w:num>
  <w:num w:numId="13" w16cid:durableId="150105246">
    <w:abstractNumId w:val="3"/>
  </w:num>
  <w:num w:numId="14" w16cid:durableId="515769853">
    <w:abstractNumId w:val="2"/>
  </w:num>
  <w:num w:numId="15" w16cid:durableId="1753046014">
    <w:abstractNumId w:val="2"/>
  </w:num>
  <w:num w:numId="16" w16cid:durableId="665939894">
    <w:abstractNumId w:val="2"/>
  </w:num>
  <w:num w:numId="17" w16cid:durableId="2078749421">
    <w:abstractNumId w:val="2"/>
  </w:num>
  <w:num w:numId="18" w16cid:durableId="825047625">
    <w:abstractNumId w:val="2"/>
  </w:num>
  <w:num w:numId="19" w16cid:durableId="8038104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D24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1C5149"/>
    <w:rsid w:val="001F16CC"/>
    <w:rsid w:val="00267D18"/>
    <w:rsid w:val="002868E2"/>
    <w:rsid w:val="002869C3"/>
    <w:rsid w:val="002936E4"/>
    <w:rsid w:val="002947C8"/>
    <w:rsid w:val="002B4A57"/>
    <w:rsid w:val="002C74CA"/>
    <w:rsid w:val="00335AB1"/>
    <w:rsid w:val="003544FB"/>
    <w:rsid w:val="003D2D47"/>
    <w:rsid w:val="003D2F2D"/>
    <w:rsid w:val="00401590"/>
    <w:rsid w:val="0041098E"/>
    <w:rsid w:val="00447801"/>
    <w:rsid w:val="00452E9C"/>
    <w:rsid w:val="004735C8"/>
    <w:rsid w:val="004961FF"/>
    <w:rsid w:val="00517A89"/>
    <w:rsid w:val="005250F2"/>
    <w:rsid w:val="00533555"/>
    <w:rsid w:val="00593EEA"/>
    <w:rsid w:val="005A5EEE"/>
    <w:rsid w:val="006375C7"/>
    <w:rsid w:val="00654E8F"/>
    <w:rsid w:val="00660D05"/>
    <w:rsid w:val="006820B1"/>
    <w:rsid w:val="006B7D14"/>
    <w:rsid w:val="006D0A5C"/>
    <w:rsid w:val="00701727"/>
    <w:rsid w:val="0070566C"/>
    <w:rsid w:val="00714C50"/>
    <w:rsid w:val="00725A7D"/>
    <w:rsid w:val="007501BE"/>
    <w:rsid w:val="00790BB3"/>
    <w:rsid w:val="00794509"/>
    <w:rsid w:val="007C206C"/>
    <w:rsid w:val="00803D24"/>
    <w:rsid w:val="00817DD6"/>
    <w:rsid w:val="00864E14"/>
    <w:rsid w:val="00885156"/>
    <w:rsid w:val="009151AA"/>
    <w:rsid w:val="0093429D"/>
    <w:rsid w:val="00943573"/>
    <w:rsid w:val="00970F7D"/>
    <w:rsid w:val="00994A3D"/>
    <w:rsid w:val="009C2B12"/>
    <w:rsid w:val="009C70F3"/>
    <w:rsid w:val="00A174D9"/>
    <w:rsid w:val="00A569CD"/>
    <w:rsid w:val="00AB109F"/>
    <w:rsid w:val="00AB5EE2"/>
    <w:rsid w:val="00AB6715"/>
    <w:rsid w:val="00B1671E"/>
    <w:rsid w:val="00B25EB8"/>
    <w:rsid w:val="00B354E1"/>
    <w:rsid w:val="00B37F4D"/>
    <w:rsid w:val="00B8446E"/>
    <w:rsid w:val="00C52A7B"/>
    <w:rsid w:val="00C56BAF"/>
    <w:rsid w:val="00C679AA"/>
    <w:rsid w:val="00C75972"/>
    <w:rsid w:val="00CC0A3A"/>
    <w:rsid w:val="00CD066B"/>
    <w:rsid w:val="00CE4FEE"/>
    <w:rsid w:val="00CF14CE"/>
    <w:rsid w:val="00CF5F23"/>
    <w:rsid w:val="00DB59C3"/>
    <w:rsid w:val="00DC259A"/>
    <w:rsid w:val="00DE23E8"/>
    <w:rsid w:val="00DE7CC2"/>
    <w:rsid w:val="00E52377"/>
    <w:rsid w:val="00E64E17"/>
    <w:rsid w:val="00E866C9"/>
    <w:rsid w:val="00EA3D3C"/>
    <w:rsid w:val="00F46900"/>
    <w:rsid w:val="00F61D89"/>
    <w:rsid w:val="00F81F50"/>
    <w:rsid w:val="00F93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tif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4.tiff"/><Relationship Id="rId23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iff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3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42</TotalTime>
  <Pages>9</Pages>
  <Words>490</Words>
  <Characters>2798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Teressa, Alemayehu (ILRI)</cp:lastModifiedBy>
  <cp:revision>6</cp:revision>
  <cp:lastPrinted>2013-10-03T12:51:00Z</cp:lastPrinted>
  <dcterms:created xsi:type="dcterms:W3CDTF">2023-08-11T08:43:00Z</dcterms:created>
  <dcterms:modified xsi:type="dcterms:W3CDTF">2023-12-17T18:03:00Z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